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МИНИСТЕРСТВО КУЛЬТУРЫ РОССИЙСКОЙ ФЕДЕРАЦИИ</w:t>
      </w: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«МОСКОВСКИЙ ГОСУДАРСТВЕННЫЙ ИНСТИТУТ КУЛЬТУРЫ»</w:t>
      </w: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right"/>
        <w:rPr>
          <w:b/>
          <w:bCs/>
        </w:rPr>
      </w:pPr>
      <w:r w:rsidRPr="00DE5359">
        <w:rPr>
          <w:b/>
          <w:bCs/>
        </w:rPr>
        <w:t>УТВЕРЖДАЮ:</w:t>
      </w:r>
    </w:p>
    <w:p w:rsidR="00DE5359" w:rsidRPr="00DE5359" w:rsidRDefault="00DE5359" w:rsidP="00DE5359">
      <w:pPr>
        <w:jc w:val="right"/>
        <w:rPr>
          <w:bCs/>
        </w:rPr>
      </w:pPr>
      <w:r w:rsidRPr="00DE5359">
        <w:rPr>
          <w:bCs/>
        </w:rPr>
        <w:t>Председатель учебно-методического совета</w:t>
      </w:r>
    </w:p>
    <w:p w:rsidR="00DE5359" w:rsidRPr="00DE5359" w:rsidRDefault="00DE5359" w:rsidP="00DE5359">
      <w:pPr>
        <w:jc w:val="right"/>
        <w:rPr>
          <w:bCs/>
        </w:rPr>
      </w:pPr>
      <w:r w:rsidRPr="00DE5359">
        <w:rPr>
          <w:bCs/>
        </w:rPr>
        <w:t>Театрально-режиссёрского факультета</w:t>
      </w:r>
    </w:p>
    <w:p w:rsidR="00DE5359" w:rsidRPr="00DE5359" w:rsidRDefault="00DE5359" w:rsidP="00DE5359">
      <w:pPr>
        <w:jc w:val="right"/>
        <w:rPr>
          <w:bCs/>
        </w:rPr>
      </w:pPr>
      <w:r w:rsidRPr="00DE5359">
        <w:rPr>
          <w:bCs/>
        </w:rPr>
        <w:t>Овчинников Р.Ю.</w:t>
      </w:r>
    </w:p>
    <w:p w:rsidR="00DE5359" w:rsidRPr="00DE5359" w:rsidRDefault="00DE5359" w:rsidP="00DE5359">
      <w:pPr>
        <w:jc w:val="right"/>
        <w:rPr>
          <w:bCs/>
        </w:rPr>
      </w:pPr>
      <w:r w:rsidRPr="00DE5359">
        <w:rPr>
          <w:bCs/>
        </w:rPr>
        <w:t>«__» _________________ 2020г.</w:t>
      </w: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ПО ДИСЦИПЛИНЕ</w:t>
      </w: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Б1.О.32 Эстетика</w:t>
      </w: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51.03.05 «Режиссура театрализованных представлений»</w:t>
      </w: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Режиссер театрализованных представлений и праздников</w:t>
      </w: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Бакалавр</w:t>
      </w:r>
    </w:p>
    <w:p w:rsidR="00DE5359" w:rsidRPr="00DE5359" w:rsidRDefault="00DE5359" w:rsidP="00DE5359">
      <w:pPr>
        <w:jc w:val="center"/>
        <w:rPr>
          <w:b/>
          <w:bCs/>
        </w:rPr>
      </w:pPr>
    </w:p>
    <w:p w:rsidR="00DE5359" w:rsidRPr="00DE5359" w:rsidRDefault="00DE5359" w:rsidP="00DE5359">
      <w:pPr>
        <w:jc w:val="center"/>
        <w:rPr>
          <w:b/>
          <w:bCs/>
        </w:rPr>
      </w:pPr>
      <w:r w:rsidRPr="00DE5359">
        <w:rPr>
          <w:b/>
          <w:bCs/>
        </w:rPr>
        <w:t>Очная, заочная</w:t>
      </w: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</w:p>
    <w:p w:rsidR="00DE5359" w:rsidRPr="00DE5359" w:rsidRDefault="00DE5359" w:rsidP="00DE5359">
      <w:pPr>
        <w:jc w:val="center"/>
        <w:rPr>
          <w:bCs/>
        </w:rPr>
      </w:pPr>
      <w:r w:rsidRPr="00DE5359">
        <w:rPr>
          <w:bCs/>
        </w:rPr>
        <w:t>Химки, 2020 г.</w:t>
      </w:r>
    </w:p>
    <w:p w:rsidR="005E615D" w:rsidRPr="00F76034" w:rsidRDefault="005E615D" w:rsidP="005E615D">
      <w:pPr>
        <w:ind w:left="-227" w:right="-5" w:firstLine="720"/>
        <w:jc w:val="both"/>
        <w:rPr>
          <w:sz w:val="28"/>
          <w:szCs w:val="28"/>
        </w:rPr>
      </w:pPr>
    </w:p>
    <w:p w:rsidR="005E615D" w:rsidRPr="00F76034" w:rsidRDefault="005E615D" w:rsidP="00F76034">
      <w:pPr>
        <w:rPr>
          <w:b/>
          <w:caps/>
          <w:sz w:val="28"/>
          <w:szCs w:val="28"/>
        </w:rPr>
      </w:pPr>
    </w:p>
    <w:p w:rsidR="005E615D" w:rsidRPr="00F76034" w:rsidRDefault="005E615D" w:rsidP="005E615D">
      <w:pPr>
        <w:jc w:val="center"/>
        <w:rPr>
          <w:b/>
          <w:caps/>
          <w:sz w:val="28"/>
          <w:szCs w:val="28"/>
        </w:rPr>
      </w:pPr>
      <w:r w:rsidRPr="00F76034">
        <w:rPr>
          <w:b/>
          <w:caps/>
          <w:sz w:val="28"/>
          <w:szCs w:val="28"/>
          <w:lang w:val="en-US"/>
        </w:rPr>
        <w:lastRenderedPageBreak/>
        <w:t>I</w:t>
      </w:r>
      <w:r w:rsidRPr="00F76034">
        <w:rPr>
          <w:b/>
          <w:caps/>
          <w:sz w:val="28"/>
          <w:szCs w:val="28"/>
        </w:rPr>
        <w:t>.  ОРГАНИЗАЦИЯ САМОСТОЯТЕЛЬНОЙ РАБОТЫ СТУДЕНТОВ</w:t>
      </w:r>
    </w:p>
    <w:p w:rsidR="005E615D" w:rsidRPr="00F76034" w:rsidRDefault="005E615D" w:rsidP="005E615D">
      <w:pPr>
        <w:ind w:left="-227" w:right="-5" w:firstLine="720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227" w:right="-5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Система высшего образования базируется на оптимальном сочетании нескольких видов уче</w:t>
      </w:r>
      <w:r w:rsidR="004832E2">
        <w:rPr>
          <w:sz w:val="28"/>
          <w:szCs w:val="28"/>
        </w:rPr>
        <w:t xml:space="preserve">бной деятельности, в том числе </w:t>
      </w:r>
      <w:r w:rsidRPr="00F76034">
        <w:rPr>
          <w:sz w:val="28"/>
          <w:szCs w:val="28"/>
        </w:rPr>
        <w:t>лекций, практических занятий и самостоятельной работы студентов. Послед</w:t>
      </w:r>
      <w:r w:rsidR="004832E2">
        <w:rPr>
          <w:sz w:val="28"/>
          <w:szCs w:val="28"/>
        </w:rPr>
        <w:t xml:space="preserve">ний компонент является основой </w:t>
      </w:r>
      <w:r w:rsidRPr="00F76034">
        <w:rPr>
          <w:sz w:val="28"/>
          <w:szCs w:val="28"/>
        </w:rPr>
        <w:t xml:space="preserve">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5E615D" w:rsidRPr="00F76034" w:rsidRDefault="005E615D" w:rsidP="005E615D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bCs/>
          <w:sz w:val="28"/>
          <w:szCs w:val="28"/>
        </w:rPr>
        <w:t xml:space="preserve">Внеаудиторная самостоятельная работа студентов </w:t>
      </w:r>
      <w:r w:rsidRPr="00F76034">
        <w:rPr>
          <w:sz w:val="28"/>
          <w:szCs w:val="28"/>
        </w:rPr>
        <w:t xml:space="preserve">(далее - СРС - самостоятельная работа студентов) </w:t>
      </w:r>
      <w:r w:rsidRPr="00F76034">
        <w:rPr>
          <w:bCs/>
          <w:sz w:val="28"/>
          <w:szCs w:val="28"/>
        </w:rPr>
        <w:t xml:space="preserve">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5E615D" w:rsidRPr="00F76034" w:rsidRDefault="005E615D" w:rsidP="005E615D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sz w:val="28"/>
          <w:szCs w:val="28"/>
        </w:rPr>
        <w:t>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5E615D" w:rsidRPr="00F76034" w:rsidRDefault="005E615D" w:rsidP="005E615D">
      <w:pPr>
        <w:pStyle w:val="a4"/>
        <w:ind w:left="-227" w:right="340" w:firstLine="720"/>
        <w:rPr>
          <w:sz w:val="28"/>
          <w:szCs w:val="28"/>
        </w:rPr>
      </w:pPr>
      <w:r w:rsidRPr="00F76034">
        <w:rPr>
          <w:sz w:val="28"/>
          <w:szCs w:val="28"/>
        </w:rPr>
        <w:t xml:space="preserve">Самостоятельная работа студентов </w:t>
      </w:r>
      <w:r w:rsidRPr="00F76034">
        <w:rPr>
          <w:sz w:val="28"/>
          <w:szCs w:val="28"/>
          <w:lang w:val="ru-RU"/>
        </w:rPr>
        <w:t xml:space="preserve"> </w:t>
      </w:r>
      <w:r w:rsidRPr="00F76034">
        <w:rPr>
          <w:sz w:val="28"/>
          <w:szCs w:val="28"/>
        </w:rPr>
        <w:t xml:space="preserve"> складывается из нескольких составляющих: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работа с текстами: учебниками,  нормативными материалами, историческими первоисточниками, дополнительной литературой, в том числе,  материалами, взятыми из Интернета, а также проработка конспектов лекций;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написание докладов, рефератов, курсовых и дипломных работ; 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участие в работе семинаров, студенческих научных конференций, олимпиад и др.;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подготовка к зачетам и экзаменам непосредственно перед ними.     </w:t>
      </w:r>
    </w:p>
    <w:p w:rsidR="005E615D" w:rsidRPr="00F76034" w:rsidRDefault="005E615D" w:rsidP="005E615D">
      <w:pPr>
        <w:pStyle w:val="a6"/>
        <w:spacing w:line="240" w:lineRule="auto"/>
        <w:rPr>
          <w:rFonts w:ascii="Times New Roman" w:hAnsi="Times New Roman"/>
          <w:szCs w:val="28"/>
        </w:rPr>
      </w:pPr>
      <w:r w:rsidRPr="00F76034">
        <w:rPr>
          <w:rFonts w:ascii="Times New Roman" w:hAnsi="Times New Roman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Организация и формы самостоятельной работы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изучении   курса  «эстетика» СРС  представляет единство трех взаимосвязанных форм:</w:t>
      </w:r>
    </w:p>
    <w:p w:rsidR="005E615D" w:rsidRPr="00F76034" w:rsidRDefault="005E615D" w:rsidP="00F76034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Внеаудиторная самостоятельная работа:</w:t>
      </w: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А) СРС </w:t>
      </w:r>
      <w:r w:rsidRPr="00F76034">
        <w:rPr>
          <w:i/>
          <w:sz w:val="28"/>
          <w:szCs w:val="28"/>
        </w:rPr>
        <w:t xml:space="preserve"> по тематике лекций</w:t>
      </w:r>
      <w:r w:rsidRPr="00F76034">
        <w:rPr>
          <w:sz w:val="28"/>
          <w:szCs w:val="28"/>
        </w:rPr>
        <w:t>. В лекциях  по данному курсу    рассматриваются наиболее существенные аспекты и важные проблемы  эстетического знания, они носят установочный характер и с необходимостью должны быть дополнены самостоятельной работой по освоению литературы, указанной в списке (это касается и учебной литературы, и текстов из истории эстетической мысли).</w:t>
      </w: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lastRenderedPageBreak/>
        <w:t xml:space="preserve">Б) СРС </w:t>
      </w:r>
      <w:r w:rsidRPr="00F76034">
        <w:rPr>
          <w:i/>
          <w:sz w:val="28"/>
          <w:szCs w:val="28"/>
        </w:rPr>
        <w:t xml:space="preserve"> по подготовке к семинарским занятиям</w:t>
      </w:r>
      <w:r w:rsidRPr="00F76034">
        <w:rPr>
          <w:sz w:val="28"/>
          <w:szCs w:val="28"/>
        </w:rPr>
        <w:t xml:space="preserve">. 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поставленные вопросы. В силу большого объема материала студенту, при подготовке к семинарскому занятию, предоставляется возможность выбрать для подготовки вопрос, представляющий для него наибольший интерес, и соответствующий источник из списка   литературы.   </w:t>
      </w:r>
    </w:p>
    <w:p w:rsidR="005E615D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В) СРС </w:t>
      </w:r>
      <w:r w:rsidRPr="00F76034">
        <w:rPr>
          <w:i/>
          <w:sz w:val="28"/>
          <w:szCs w:val="28"/>
        </w:rPr>
        <w:t>по написанию письменных работ</w:t>
      </w:r>
      <w:r w:rsidRPr="00F76034">
        <w:rPr>
          <w:sz w:val="28"/>
          <w:szCs w:val="28"/>
        </w:rPr>
        <w:t xml:space="preserve"> (рефератов, докладов, эссе, контрольных работ и др.) на заданные темы.  Тематика письменных работ представлены в РПД   и в ФОС  по курсу «Эстетика», требования к письменным работам  будут рассмотрены ниже.</w:t>
      </w:r>
    </w:p>
    <w:p w:rsidR="00F76034" w:rsidRPr="00F76034" w:rsidRDefault="00F76034" w:rsidP="00F76034">
      <w:pPr>
        <w:jc w:val="both"/>
        <w:rPr>
          <w:sz w:val="28"/>
          <w:szCs w:val="28"/>
        </w:rPr>
      </w:pP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Г) СРС   по темам, которые не рассматриваются в лекциях и по которым не предусмотрены семинарские занятия</w:t>
      </w:r>
      <w:r w:rsidRPr="00F76034">
        <w:rPr>
          <w:sz w:val="28"/>
          <w:szCs w:val="28"/>
        </w:rPr>
        <w:t xml:space="preserve">. Для таких случаев представляются круг вопросов и литература, на основании знакомства с которой студент может получить необходимую информацию по теме и написать письменную работу.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2.Аудиторная самостоятельная работа</w:t>
      </w:r>
      <w:r w:rsidRPr="00F76034">
        <w:rPr>
          <w:sz w:val="28"/>
          <w:szCs w:val="28"/>
        </w:rPr>
        <w:t xml:space="preserve">, которая осуществляется под непосредственным руководством преподавателя (участие в обсуждении той или иной проблемы на лекциях и семинарских занятиях,  круглых столах, дебатах, деловых играх и т.д.). В  ходе освоения дисциплины  «Эстетика» предусмотрены проведение коротких экпресс-опросов, тестов по обсуждаемым проблемам курса.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3. Творческая, в том числе научно-исследовательская работа </w:t>
      </w:r>
      <w:r w:rsidRPr="00F76034">
        <w:rPr>
          <w:sz w:val="28"/>
          <w:szCs w:val="28"/>
        </w:rPr>
        <w:t>(подготовка и написание курсовой, дипломной работы, доклада на конференцию и т.д.).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Методическое обеспечение и контроль самостоятельной работы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Результативность самостоятельной работы студентов в курсе «Эстетика» может отслеживаться с использованием  следующих видов контроля: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- промежуточный контроль по окончании изучения раздела или полного курса (письменные коллоквиумы, тестирование);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- самоконтроль, осуществляемый студентом в процессе изучения дисциплины при подготовке к контрольным мероприятиям;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 </w:t>
      </w:r>
      <w:r w:rsidRPr="00F76034">
        <w:rPr>
          <w:sz w:val="28"/>
          <w:szCs w:val="28"/>
        </w:rPr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DE5359">
      <w:pPr>
        <w:pStyle w:val="a7"/>
        <w:tabs>
          <w:tab w:val="left" w:pos="360"/>
        </w:tabs>
        <w:spacing w:after="0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 xml:space="preserve">.  ВИДЫ ПИСЬМЕННЫХ РАБОТ И  МЕТОДИЧЕСКИЕ УКАЗАНИЯ ПО ИХ НАПИСАНИЮ  </w:t>
      </w:r>
    </w:p>
    <w:p w:rsidR="005E615D" w:rsidRPr="00F76034" w:rsidRDefault="005E615D" w:rsidP="005E615D">
      <w:pPr>
        <w:ind w:left="1080"/>
        <w:jc w:val="both"/>
        <w:rPr>
          <w:b/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Программа курса предусматривает несколько видов письменных работ: 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b/>
          <w:sz w:val="28"/>
          <w:szCs w:val="28"/>
        </w:rPr>
      </w:pPr>
      <w:r w:rsidRPr="00F76034">
        <w:rPr>
          <w:i/>
          <w:sz w:val="28"/>
          <w:szCs w:val="28"/>
        </w:rPr>
        <w:t xml:space="preserve">Письменный коллоквиум </w:t>
      </w:r>
      <w:r w:rsidRPr="00F76034">
        <w:rPr>
          <w:sz w:val="28"/>
          <w:szCs w:val="28"/>
        </w:rPr>
        <w:t xml:space="preserve"> по предложенным вопросам, затрагивающим наиболее существенные аспекты и проблемы курса  (Темы 1- 6) в рамках промежуточной аттестации (рубежный контроль)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t xml:space="preserve">Реферат </w:t>
      </w:r>
      <w:r w:rsidRPr="00F76034">
        <w:rPr>
          <w:sz w:val="28"/>
          <w:szCs w:val="28"/>
        </w:rPr>
        <w:t xml:space="preserve"> по выбранной из предложенного списка или сформулированной студентом и согласованной с педагогом теме (темы 4, 11, 15)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t>Эссе</w:t>
      </w:r>
      <w:r w:rsidRPr="00F76034">
        <w:rPr>
          <w:sz w:val="28"/>
          <w:szCs w:val="28"/>
        </w:rPr>
        <w:t xml:space="preserve"> (тема  13).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b/>
          <w:i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>.1. ПИСЬМЕННЫЙ КОЛЛОКВИУМ: Методические рекомендации по подготовке и написанию.</w:t>
      </w:r>
    </w:p>
    <w:p w:rsidR="005E615D" w:rsidRPr="00F76034" w:rsidRDefault="005E615D" w:rsidP="005E615D">
      <w:pPr>
        <w:ind w:left="2595"/>
        <w:jc w:val="both"/>
        <w:rPr>
          <w:b/>
          <w:i/>
          <w:sz w:val="28"/>
          <w:szCs w:val="28"/>
        </w:rPr>
      </w:pP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Данная форма промежуточной аттестации призвана контролировать процесс освоения  учебного материала в первой части курса эстетики и  используется в рамках проведения рубежного контроля.   Письменный коллоквиум (контрольная работа + собеседование) проводится как учебное занятие, на котором в течение короткого времени (10-15 минут) студенты дают  письменные ответы на поставленные вопросы, после чего в ходе общего обсуждения    анализируются полученные результаты, выявляются ошибки и т.д.   Вопросы, представленные преподавателем на коллоквиум, затрагивают наиболее существенные аспекты и проблемы данного раздела курса. В отведенное для ответов время нужно  изложить собственное понимание проблемы кратко, логично, связно. Необходимо использовать в ответе соответствующие термины, понятия, категории, при необходимости привести названия памятников, имена мастеров, указав место и время рассматриваемых феноменов. Подготовка к коллоквиуму предполагает работу с учебниками и учебными пособиями, конспектами лекций, а также знакомство с проблемами по литературе из дополнительного списка или интернет-источниками (по рекомендации педагога). </w:t>
      </w:r>
    </w:p>
    <w:p w:rsidR="005E615D" w:rsidRPr="00F76034" w:rsidRDefault="005E615D" w:rsidP="005E615D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 xml:space="preserve">Степень усвоения программного материала; 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>умение излагать программный материал доступным научным языком;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>умение связывать теорию с практикой;</w:t>
      </w:r>
    </w:p>
    <w:p w:rsidR="005E615D" w:rsidRPr="00F76034" w:rsidRDefault="005E615D" w:rsidP="005E615D">
      <w:pPr>
        <w:keepNext/>
        <w:widowControl w:val="0"/>
        <w:numPr>
          <w:ilvl w:val="0"/>
          <w:numId w:val="4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умение отвечать на видоизмененное задание;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5E615D">
      <w:pPr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lastRenderedPageBreak/>
        <w:t>II</w:t>
      </w:r>
      <w:r w:rsidRPr="00F76034">
        <w:rPr>
          <w:b/>
          <w:sz w:val="28"/>
          <w:szCs w:val="28"/>
        </w:rPr>
        <w:t xml:space="preserve">.2. РЕФЕРАТЫ: Методические рекомендации и тематика   </w:t>
      </w:r>
    </w:p>
    <w:p w:rsidR="005E615D" w:rsidRPr="00F76034" w:rsidRDefault="005E615D" w:rsidP="005E615D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>Жанр реферата предполагает знакомство с соответствующим кругом литературы, анализом выбранной проблемы, в результате которого автор может сделать определенные выводы.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>Для достижения поставленной цели студент должен: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Познакомиться с  культурным и художественным контекстом, в рамках которого получили развитие выбранное направление (стиль, художник).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Ознакомиться с соответствующей литературой по теме (не менее 4-6 источников), выявить наиболее существенные проблемы, эстетические принципы, идеи, художественные формы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Изучить круг памятников, манифестов, познакомиться с историей данного направления (стиля, мастера).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Выбрать небольшой круг произведений для презентации и анализа специфики направления (стиля, мастера).</w:t>
      </w:r>
    </w:p>
    <w:p w:rsidR="005E615D" w:rsidRPr="00F76034" w:rsidRDefault="005E615D" w:rsidP="005E615D">
      <w:pPr>
        <w:numPr>
          <w:ilvl w:val="0"/>
          <w:numId w:val="5"/>
        </w:numPr>
        <w:rPr>
          <w:sz w:val="28"/>
          <w:szCs w:val="28"/>
        </w:rPr>
      </w:pPr>
      <w:r w:rsidRPr="00F76034">
        <w:rPr>
          <w:sz w:val="28"/>
          <w:szCs w:val="28"/>
        </w:rPr>
        <w:t>Изложить содержимое работы  в академическом стиле.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b/>
          <w:i/>
          <w:sz w:val="28"/>
          <w:szCs w:val="28"/>
        </w:rPr>
      </w:pPr>
      <w:r w:rsidRPr="00F76034">
        <w:rPr>
          <w:sz w:val="28"/>
          <w:szCs w:val="28"/>
        </w:rPr>
        <w:t xml:space="preserve"> Оформить письменную работу соответствующим образом. </w:t>
      </w:r>
    </w:p>
    <w:p w:rsidR="005E615D" w:rsidRPr="00F76034" w:rsidRDefault="005E615D" w:rsidP="005E615D">
      <w:pPr>
        <w:ind w:left="72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Письменная работа  должна иметь: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Титульный лист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Содержание (план, отражающий структуру текста).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Введение: актуальность темы, постановка задач и обозначение подходов к их решению.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Основная часть: изложение материала, анализ проблем, сопоставление точек зрения и концепций, обоснование выводов. Текст сопровождается необходимыми ссылками на источники, использованные автором.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Заключение: выводы, полученные в результате анализа литературы, источников, памятников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Список использованной литературы.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Приложения: по мере необходимости могут быть представлены иллюстрации, фрагменты текстов и т.д.</w:t>
      </w:r>
    </w:p>
    <w:p w:rsidR="005E615D" w:rsidRPr="00F76034" w:rsidRDefault="005E615D" w:rsidP="005E615D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  <w:r w:rsidRPr="00F76034">
        <w:rPr>
          <w:i/>
          <w:sz w:val="28"/>
          <w:szCs w:val="28"/>
        </w:rPr>
        <w:t xml:space="preserve"> 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 Соответствие структуры и текста реферата  выбранной теме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Полнота и глубина раскрытия темы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Умение сопоставлять точки зрения,  обосновывать собственную позицию.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Соблюдение требований к оформлению текста.</w:t>
      </w:r>
    </w:p>
    <w:p w:rsidR="005E615D" w:rsidRPr="00F76034" w:rsidRDefault="005E615D" w:rsidP="005E615D">
      <w:pPr>
        <w:ind w:firstLine="708"/>
        <w:jc w:val="both"/>
        <w:rPr>
          <w:b/>
          <w:i/>
          <w:iCs/>
          <w:sz w:val="28"/>
          <w:szCs w:val="28"/>
        </w:rPr>
      </w:pPr>
    </w:p>
    <w:p w:rsidR="005E615D" w:rsidRPr="00F76034" w:rsidRDefault="005E615D" w:rsidP="005E615D">
      <w:pPr>
        <w:ind w:firstLine="708"/>
        <w:jc w:val="both"/>
        <w:rPr>
          <w:b/>
          <w:i/>
          <w:sz w:val="28"/>
          <w:szCs w:val="28"/>
        </w:rPr>
      </w:pPr>
      <w:r w:rsidRPr="00F76034">
        <w:rPr>
          <w:b/>
          <w:i/>
          <w:iCs/>
          <w:sz w:val="28"/>
          <w:szCs w:val="28"/>
        </w:rPr>
        <w:t>Студенту рекомендуется следующий алгоритм работы над рефератом:</w:t>
      </w:r>
      <w:r w:rsidRPr="00F76034">
        <w:rPr>
          <w:b/>
          <w:i/>
          <w:sz w:val="28"/>
          <w:szCs w:val="28"/>
        </w:rPr>
        <w:t xml:space="preserve">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1) внимательно ознакомиться  с предложенны</w:t>
      </w:r>
      <w:r w:rsidRPr="00F76034">
        <w:rPr>
          <w:sz w:val="28"/>
          <w:szCs w:val="28"/>
        </w:rPr>
        <w:softHyphen/>
        <w:t xml:space="preserve">ми для рефератов темами, выбрать одну из них и по согласованию с преподавателем утвердить ее;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2) подобрать соответствую</w:t>
      </w:r>
      <w:r w:rsidRPr="00F76034">
        <w:rPr>
          <w:sz w:val="28"/>
          <w:szCs w:val="28"/>
        </w:rPr>
        <w:softHyphen/>
        <w:t>щую литературу для реферирования. Если вы готовили для выступ</w:t>
      </w:r>
      <w:r w:rsidRPr="00F76034">
        <w:rPr>
          <w:sz w:val="28"/>
          <w:szCs w:val="28"/>
        </w:rPr>
        <w:softHyphen/>
        <w:t>ления на семинарском занятии сообщение или доклад с привлече</w:t>
      </w:r>
      <w:r w:rsidRPr="00F76034">
        <w:rPr>
          <w:sz w:val="28"/>
          <w:szCs w:val="28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3) пользуясь закладками, отметить наиболее существенные положения, фрагменты или сделать выписки;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4) составить план реферата;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5) используя рекомендации по конспектированию и составленный вами план, написать реферат.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В заключении к реферату нужно  выразить свое отношение к рассматриваемой теме, ее содержанию;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6) пере</w:t>
      </w:r>
      <w:r w:rsidRPr="00F76034">
        <w:rPr>
          <w:sz w:val="28"/>
          <w:szCs w:val="28"/>
        </w:rPr>
        <w:softHyphen/>
        <w:t xml:space="preserve">читать текст и отредактировать его;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7) проверить правильность оформ</w:t>
      </w:r>
      <w:r w:rsidRPr="00F76034">
        <w:rPr>
          <w:sz w:val="28"/>
          <w:szCs w:val="28"/>
        </w:rPr>
        <w:softHyphen/>
        <w:t>ления реферата (см. требования к оформлению реферата).</w:t>
      </w:r>
    </w:p>
    <w:p w:rsidR="005E615D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 завершении работы над рефератом написать текст выступления. Время выступления — 5 – 7 минут. Продумай</w:t>
      </w:r>
      <w:r w:rsidRPr="00F76034">
        <w:rPr>
          <w:sz w:val="28"/>
          <w:szCs w:val="28"/>
        </w:rPr>
        <w:softHyphen/>
        <w:t>те ответы на возможные вопросы по содержанию реферата.</w:t>
      </w:r>
    </w:p>
    <w:p w:rsidR="00F76034" w:rsidRPr="00F76034" w:rsidRDefault="00F76034" w:rsidP="005E615D">
      <w:pPr>
        <w:ind w:firstLine="567"/>
        <w:jc w:val="both"/>
        <w:rPr>
          <w:rFonts w:ascii="Verdana" w:hAnsi="Verdana"/>
          <w:color w:val="000000"/>
          <w:sz w:val="28"/>
          <w:szCs w:val="28"/>
        </w:rPr>
      </w:pPr>
    </w:p>
    <w:p w:rsidR="005E615D" w:rsidRPr="00F76034" w:rsidRDefault="005E615D" w:rsidP="00F76034">
      <w:pPr>
        <w:spacing w:line="360" w:lineRule="auto"/>
        <w:jc w:val="center"/>
        <w:rPr>
          <w:b/>
          <w:sz w:val="28"/>
          <w:szCs w:val="28"/>
        </w:rPr>
      </w:pPr>
      <w:r w:rsidRPr="00F76034">
        <w:rPr>
          <w:rStyle w:val="newstext1"/>
          <w:b/>
          <w:sz w:val="28"/>
          <w:szCs w:val="28"/>
        </w:rPr>
        <w:t xml:space="preserve"> </w:t>
      </w:r>
      <w:r w:rsidRPr="00F76034">
        <w:rPr>
          <w:b/>
          <w:sz w:val="28"/>
          <w:szCs w:val="28"/>
        </w:rPr>
        <w:t xml:space="preserve">Примерный перечень тем рефератов по   курсу эстетики </w:t>
      </w:r>
      <w:r w:rsidR="00F76034">
        <w:rPr>
          <w:sz w:val="28"/>
          <w:szCs w:val="28"/>
        </w:rPr>
        <w:t xml:space="preserve"> </w:t>
      </w:r>
    </w:p>
    <w:p w:rsidR="005E615D" w:rsidRDefault="005E615D" w:rsidP="00F76034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В дополнение к  необходимым для выполнения учебного плана письменным работам, студент может написать реферат по предлагаемым ниже темам, эатрагивающим проблематику всего  курса. </w:t>
      </w:r>
    </w:p>
    <w:p w:rsidR="00F76034" w:rsidRPr="00F76034" w:rsidRDefault="00F76034" w:rsidP="00F76034">
      <w:pPr>
        <w:rPr>
          <w:b/>
          <w:sz w:val="28"/>
          <w:szCs w:val="28"/>
        </w:rPr>
      </w:pP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 Эстетический поворот в современной культуре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Место искусства в жизни античного полиса. 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Пифагорейская эстетика чисел. Учение о музыке сфер.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«Поэтика» Аристотеля о природе комического и трагического. Онтология трагедии.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Неоплатонизм. Плотин об эйдетической природе прекрасного.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канона в искусстве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Смысл иконы в византийско-русской культурной традиции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пропорций в средневековой христианской культуре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цвета в средневековой христианской культуре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Основные принципы культуры и эстетики Ренессанса.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Образ художника-гения в культуре и эстетике Ренессанса.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Эстетика барокко:  иллюзорность искусства и театральности жизни. </w:t>
      </w:r>
    </w:p>
    <w:p w:rsidR="005E615D" w:rsidRPr="00F76034" w:rsidRDefault="005E615D" w:rsidP="005E615D">
      <w:pPr>
        <w:numPr>
          <w:ilvl w:val="0"/>
          <w:numId w:val="8"/>
        </w:numPr>
        <w:suppressAutoHyphens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эстетического вкуса в эстетических учениях Просвещения.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романтизма. Основные идеи и художественная практика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Природа и искусство в эстетике романтиков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Прекрасное и возвышенное по И. Канту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Идеи эстетического воспитания у И.Ф. Шиллера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эстетизма в европейской культуре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(Ф.Ницше, О. Уайльд, Ш. Бодлер).</w:t>
      </w:r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Позитивизм в европейской эстетике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(О.Конт, И.Тэн).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 xml:space="preserve"> «Эстетика жизни» русских мыслителей XIX в. (В.Г.Белинский, Н.Г. Чернышевский, А.Н. Добролюбов, В.Стасов) 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всеединства (В.Соловьёв, П.Флоренский</w:t>
      </w:r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символизма (А. Белый).</w:t>
      </w:r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Эстетические проблемы синестезии (В.Кандинский, М.Волошин, М.Чюрлёнис, А.Скрябин).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Диалектика художественной формы по А.Ф. Лосеву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Ж.-П. Сартр о действенной силе искусства. Понятие «ангажированного писателя».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А. Камю: Творчество и абсурд. Искусство как бунт.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С. Кьеркегор об эстетической природе «естественного человека».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Ф. Ницше о рождении греческой трагедии. Оправдание мира и бытия как эстетического феномена.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М. Хайдеггер: «Исток художественного творения». Истина и искусство.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«Игра в бисер» Г. Гессе как эстетический источник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трагического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Многообразие комического в жизни и в искусстве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Эстетика постмодерна: Р. Барт о «смерти автора» и «рождении читателя».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Мотивация художественного творчества как проблема эстетики.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восприятия художественного произведения. Восприятие как творчество зрителя.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Проблема </w:t>
      </w:r>
      <w:r w:rsidRPr="00F76034">
        <w:rPr>
          <w:sz w:val="28"/>
          <w:szCs w:val="28"/>
          <w:lang w:val="en-US"/>
        </w:rPr>
        <w:t>non</w:t>
      </w:r>
      <w:r w:rsidRPr="00F76034">
        <w:rPr>
          <w:sz w:val="28"/>
          <w:szCs w:val="28"/>
        </w:rPr>
        <w:t xml:space="preserve"> </w:t>
      </w:r>
      <w:r w:rsidRPr="00F76034">
        <w:rPr>
          <w:sz w:val="28"/>
          <w:szCs w:val="28"/>
          <w:lang w:val="en-US"/>
        </w:rPr>
        <w:t>finito</w:t>
      </w:r>
      <w:r w:rsidRPr="00F76034">
        <w:rPr>
          <w:sz w:val="28"/>
          <w:szCs w:val="28"/>
        </w:rPr>
        <w:t xml:space="preserve"> в искусстве. Классика как совершенная незавершенность или самое незавершенное совершенство.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Что есть «истина» в искусстве? «Познавательный» смысл искусства. 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Соц-арт и эстетика тоталитаризма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Феномен искусства по Р. Ингардену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Научно-технический прогресс и искусство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Место и роль авангарда в художественно-эстетической культуре ХХ в.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Эстетические взгляды русских авангардистов (В. Кандинский, К. Малевич)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Духовное в искусстве (по В. Кандинскому и П. Флоренскому)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Футуризм как экспериментальная лаборатория эстетики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конструктивизма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Сюрреализм как путь к бессознательному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Автоматизм как основа творчества в сюрреализме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ready-made M. Дюшана для искусства ХХ в.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массовой культуры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Высокая мода как эстетический феномен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рекламы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Видеоклип как эстетический феномен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Артефакт и произведение искусства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Энвайронмент. Эстетизированная среда обитания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Современные арт-практики (акция, хэппенинг, перформанс)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Кризис искусства как эстетическая проблема</w:t>
      </w:r>
    </w:p>
    <w:p w:rsidR="005E615D" w:rsidRPr="00F76034" w:rsidRDefault="005E615D" w:rsidP="005E615D">
      <w:pPr>
        <w:ind w:firstLine="709"/>
        <w:jc w:val="both"/>
        <w:rPr>
          <w:rStyle w:val="newstext1"/>
          <w:b/>
          <w:sz w:val="28"/>
          <w:szCs w:val="28"/>
        </w:rPr>
      </w:pPr>
    </w:p>
    <w:p w:rsidR="005E615D" w:rsidRPr="00F76034" w:rsidRDefault="005E615D" w:rsidP="005E615D">
      <w:pPr>
        <w:ind w:firstLine="567"/>
        <w:jc w:val="both"/>
        <w:rPr>
          <w:rStyle w:val="newstext1"/>
          <w:sz w:val="28"/>
          <w:szCs w:val="28"/>
        </w:rPr>
      </w:pPr>
      <w:r w:rsidRPr="00F76034">
        <w:rPr>
          <w:rStyle w:val="newstext1"/>
          <w:b/>
          <w:sz w:val="28"/>
          <w:szCs w:val="28"/>
        </w:rPr>
        <w:t xml:space="preserve"> </w:t>
      </w:r>
    </w:p>
    <w:p w:rsidR="005E615D" w:rsidRPr="00F76034" w:rsidRDefault="005E615D" w:rsidP="005E615D">
      <w:pPr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 xml:space="preserve">.3. ЭССЕ: Методические рекомендации и тематика   </w:t>
      </w:r>
    </w:p>
    <w:p w:rsidR="005E615D" w:rsidRPr="00F76034" w:rsidRDefault="005E615D" w:rsidP="005E615D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bCs/>
          <w:color w:val="000000"/>
          <w:sz w:val="28"/>
          <w:szCs w:val="28"/>
          <w:shd w:val="clear" w:color="auto" w:fill="FFFFFF"/>
        </w:rPr>
        <w:tab/>
        <w:t>Эссе  - письменная работа небольшого объема, написанная в свободной форме</w:t>
      </w:r>
      <w:r w:rsidRPr="00F76034">
        <w:rPr>
          <w:color w:val="000000"/>
          <w:sz w:val="28"/>
          <w:szCs w:val="28"/>
          <w:shd w:val="clear" w:color="auto" w:fill="FFFFFF"/>
        </w:rPr>
        <w:t xml:space="preserve">, выражающая индивидуальные впечатления и соображения по конкретному   вопросу и заведомо не претендующая на  исчерпывающую трактовку предмета. Эссе позволяет развить навыки самостоятельного творческого мышления и умения излагать собственные мысли (ОК-1, ОК-2, ПК-2). Написание эссе предполагает определенную степень  ориентации в проблеме, умение структурировать полученную информацию, использовать основные понятия, строить аргументацию. Стиль изложения в эссе может быть эмоциональным, экспрессивным, образным (в отличие от реферата, где требуется строгий академический стиль изложения).  </w:t>
      </w:r>
    </w:p>
    <w:p w:rsidR="005E615D" w:rsidRPr="00F76034" w:rsidRDefault="005E615D" w:rsidP="005E615D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color w:val="000000"/>
          <w:sz w:val="28"/>
          <w:szCs w:val="28"/>
          <w:shd w:val="clear" w:color="auto" w:fill="FFFFFF"/>
        </w:rPr>
        <w:tab/>
        <w:t xml:space="preserve">В рамках курса предусмотрено написание эссе по </w:t>
      </w:r>
      <w:r w:rsidRPr="00F76034">
        <w:rPr>
          <w:b/>
          <w:color w:val="000000"/>
          <w:sz w:val="28"/>
          <w:szCs w:val="28"/>
          <w:shd w:val="clear" w:color="auto" w:fill="FFFFFF"/>
        </w:rPr>
        <w:t xml:space="preserve">теме </w:t>
      </w:r>
      <w:r w:rsidRPr="00F76034">
        <w:rPr>
          <w:b/>
          <w:sz w:val="28"/>
          <w:szCs w:val="28"/>
        </w:rPr>
        <w:t xml:space="preserve"> 12. Художественное творчество.</w:t>
      </w:r>
      <w:r w:rsidRPr="00F76034">
        <w:rPr>
          <w:color w:val="000000"/>
          <w:sz w:val="28"/>
          <w:szCs w:val="28"/>
          <w:shd w:val="clear" w:color="auto" w:fill="FFFFFF"/>
        </w:rPr>
        <w:t xml:space="preserve"> </w:t>
      </w:r>
      <w:r w:rsidRPr="00F76034">
        <w:rPr>
          <w:sz w:val="28"/>
          <w:szCs w:val="28"/>
        </w:rPr>
        <w:t xml:space="preserve">Данная письменная работа – эссе – имеет ярко выраженный поисковый характер, предполагает самостоятельный выбор студентом эпохи, направления, мастера. Цель данной письменной работы (эссе):  на основе знакомства с размышлениями творцов (художников, поэтов, режиссеров, музыкантов и др.) и анализа художественных текстов выстроить собственное понимание специфики художественного творчества.  </w:t>
      </w:r>
    </w:p>
    <w:p w:rsidR="005E615D" w:rsidRPr="00F76034" w:rsidRDefault="005E615D" w:rsidP="005E615D">
      <w:pPr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 </w:t>
      </w:r>
    </w:p>
    <w:p w:rsidR="005E615D" w:rsidRPr="00F76034" w:rsidRDefault="005E615D" w:rsidP="005E615D">
      <w:pPr>
        <w:ind w:left="723"/>
        <w:rPr>
          <w:rFonts w:eastAsia="MS Mincho"/>
          <w:b/>
          <w:i/>
          <w:sz w:val="28"/>
          <w:szCs w:val="28"/>
        </w:rPr>
      </w:pPr>
      <w:r w:rsidRPr="00F76034">
        <w:rPr>
          <w:rFonts w:eastAsia="MS Mincho"/>
          <w:b/>
          <w:i/>
          <w:sz w:val="28"/>
          <w:szCs w:val="28"/>
        </w:rPr>
        <w:t xml:space="preserve">Примеры формулировок </w:t>
      </w:r>
      <w:r w:rsidR="00F76034">
        <w:rPr>
          <w:rFonts w:eastAsia="MS Mincho"/>
          <w:b/>
          <w:i/>
          <w:sz w:val="28"/>
          <w:szCs w:val="28"/>
        </w:rPr>
        <w:t xml:space="preserve">тем для написания </w:t>
      </w:r>
      <w:r w:rsidRPr="00F76034">
        <w:rPr>
          <w:rFonts w:eastAsia="MS Mincho"/>
          <w:b/>
          <w:i/>
          <w:sz w:val="28"/>
          <w:szCs w:val="28"/>
        </w:rPr>
        <w:t>эссе по данной теме: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Феномен художественного творчества в поэзии А.С. Пушкина (варианты: А.Ахматовой, В.Брюсова, Б.Пастернака, М.Цветаевой, др.)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Своеобразие творческого процесса В. Кандинского (варианты: К.Малевича, Леонардо, Микеланджело, др.)</w:t>
      </w:r>
    </w:p>
    <w:p w:rsidR="005E615D" w:rsidRPr="00F76034" w:rsidRDefault="005E615D" w:rsidP="005E615D">
      <w:pPr>
        <w:ind w:left="787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78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III</w:t>
      </w:r>
      <w:r w:rsidRPr="00F76034">
        <w:rPr>
          <w:b/>
          <w:sz w:val="28"/>
          <w:szCs w:val="28"/>
        </w:rPr>
        <w:t>.  ФОРМИРОВАНИЕ ИССЛЕДОВАТЕЛЬСКИХ НАВЫКОВ</w:t>
      </w:r>
    </w:p>
    <w:p w:rsidR="005E615D" w:rsidRPr="00F76034" w:rsidRDefault="005E615D" w:rsidP="005E615D">
      <w:pPr>
        <w:ind w:left="787"/>
        <w:jc w:val="both"/>
        <w:rPr>
          <w:b/>
          <w:sz w:val="28"/>
          <w:szCs w:val="28"/>
        </w:rPr>
      </w:pP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rStyle w:val="newstext1"/>
          <w:rFonts w:ascii="Times New Roman" w:hAnsi="Times New Roman"/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sz w:val="28"/>
          <w:szCs w:val="28"/>
        </w:rPr>
        <w:t>1. Основные виды носителей научной и учебной информации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 xml:space="preserve"> </w:t>
      </w:r>
      <w:r w:rsidRPr="00F76034">
        <w:rPr>
          <w:rStyle w:val="newstext1"/>
          <w:rFonts w:ascii="Times New Roman" w:hAnsi="Times New Roman"/>
          <w:sz w:val="28"/>
          <w:szCs w:val="28"/>
        </w:rPr>
        <w:tab/>
        <w:t>В процессе получения учебных и научных знаний студент сталкивается с различными носителями информации. Понимание цели и предназначения каждого вида источника информации позволит более точно и правильно использовать их в своей работе.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Учебник, учебное пособие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книга, предназначенная для обучения какому - либо предмету, учебной дисциплине. Представляет собой сжатый обзор наиболее признанных теоретических положений в области конкретного предмета. Учебник имеет четкую структуру в соответствии с программой изучения данной дисциплины, что позволяет студенту составить общее </w:t>
      </w:r>
      <w:r w:rsidRPr="00F76034">
        <w:rPr>
          <w:rStyle w:val="newstext1"/>
          <w:rFonts w:ascii="Times New Roman" w:hAnsi="Times New Roman"/>
          <w:sz w:val="28"/>
          <w:szCs w:val="28"/>
        </w:rPr>
        <w:lastRenderedPageBreak/>
        <w:t>представление об основных понятиях, проблемах, вопросах предмета. Эффективен при подготовке к экзамену или контрольной работе.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Монография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научный труд, углубленно разрабатывающий одну тему, ограниченный круг вопросов. Необходима студенту для глубокого, детального знакомства с научной проблемой, наиболее полезна при выполнении курсовой и дипломной работ.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Научная статья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 обычно раскрывает какой-либо аспект рассматриваемой проблемы, в ней могут излагаться данные конкретных исследований. Поиск статей облегчается тем, что в последних номерах научных журналов содержится перечень опубликованных в них в течение года статей.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Диссертация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квалификационная научная работа по конкретной теме, защищаемая автором в диссертационном совете для получения ученой степени. В диссертации систематизируется и обобщается научное знание по рассматриваемой проблеме, описывается совокупность новых научных результатов и положений, предлагаемых диссертантом. Фактически это монография, изданная на правах рукописи. Диссертации хранятся в библиотеке, научно-информационном отделе по месту защиты. Использование диссертаций иногда полезно при подготовке дипломной работы, так как позволяет шире представить изучаемую проблему.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Автореферат диссертации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краткое изложение основных положений диссертации. Рассылается в библиотеки вузов согласно списку, утвержденному соответствующим ученым советом. В читальном зале вуза обычно можно найти авторефераты, написанные по тем отраслям знания, по которым ведется подготовка в данном вузе. </w:t>
      </w:r>
    </w:p>
    <w:p w:rsidR="005E615D" w:rsidRPr="00F76034" w:rsidRDefault="005E615D" w:rsidP="005E615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76034">
        <w:rPr>
          <w:rStyle w:val="newstext1"/>
          <w:rFonts w:ascii="Times New Roman" w:hAnsi="Times New Roman"/>
          <w:bCs/>
          <w:sz w:val="28"/>
          <w:szCs w:val="28"/>
        </w:rPr>
        <w:tab/>
        <w:t xml:space="preserve"> Все эти виды носителей учебной и научной информации могут быть использованы как в бумажном варианте, так и в виртуальном (интернет-ресурсы). Соответствующим образом должны быть оформлены сноски на источники</w:t>
      </w:r>
      <w:r w:rsidRPr="00F76034">
        <w:rPr>
          <w:b/>
          <w:sz w:val="28"/>
          <w:szCs w:val="28"/>
        </w:rPr>
        <w:t xml:space="preserve"> </w:t>
      </w:r>
      <w:r w:rsidRPr="00F76034">
        <w:rPr>
          <w:sz w:val="28"/>
          <w:szCs w:val="28"/>
        </w:rPr>
        <w:t xml:space="preserve">(См.: Примеры библиографического описания документов </w:t>
      </w:r>
      <w:r w:rsidRPr="00F76034">
        <w:rPr>
          <w:rFonts w:eastAsia="MS Mincho"/>
          <w:sz w:val="28"/>
          <w:szCs w:val="28"/>
        </w:rPr>
        <w:t>ГОСТ 7.1–2003: «Библиографическая запись. Библиографическое описание. Общие требования и правила составления»).</w:t>
      </w:r>
    </w:p>
    <w:p w:rsidR="005E615D" w:rsidRPr="00F76034" w:rsidRDefault="005E615D" w:rsidP="00F76034">
      <w:pPr>
        <w:pStyle w:val="a3"/>
        <w:spacing w:before="0" w:beforeAutospacing="0" w:after="0" w:afterAutospacing="0"/>
        <w:ind w:firstLine="708"/>
        <w:jc w:val="both"/>
        <w:rPr>
          <w:rStyle w:val="newstext1"/>
          <w:bCs/>
          <w:sz w:val="28"/>
          <w:szCs w:val="28"/>
        </w:rPr>
      </w:pPr>
      <w:r w:rsidRPr="00F76034">
        <w:rPr>
          <w:rStyle w:val="newstext1"/>
          <w:bCs/>
          <w:sz w:val="28"/>
          <w:szCs w:val="28"/>
        </w:rPr>
        <w:t xml:space="preserve">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FR1"/>
        <w:spacing w:line="240" w:lineRule="auto"/>
        <w:ind w:right="2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2. Методические рекомендации по работе с источниками</w:t>
      </w:r>
    </w:p>
    <w:p w:rsidR="005E615D" w:rsidRPr="00F76034" w:rsidRDefault="005E615D" w:rsidP="005E615D">
      <w:pPr>
        <w:pStyle w:val="FR1"/>
        <w:spacing w:line="240" w:lineRule="auto"/>
        <w:ind w:right="200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Составление планов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План —</w:t>
      </w:r>
      <w:r w:rsidRPr="00F76034">
        <w:rPr>
          <w:sz w:val="28"/>
          <w:szCs w:val="28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Когда же план как форма записи не может выполнить тех за</w:t>
      </w:r>
      <w:r w:rsidRPr="00F76034">
        <w:rPr>
          <w:sz w:val="28"/>
          <w:szCs w:val="28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Конспектирование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Основное требование к конспекту отражено уже в его опреде</w:t>
      </w:r>
      <w:r w:rsidRPr="00F76034">
        <w:rPr>
          <w:sz w:val="28"/>
          <w:szCs w:val="28"/>
        </w:rPr>
        <w:softHyphen/>
        <w:t>лении — «систематическая, логически связная запись, отража</w:t>
      </w:r>
      <w:r w:rsidRPr="00F76034">
        <w:rPr>
          <w:sz w:val="28"/>
          <w:szCs w:val="28"/>
        </w:rPr>
        <w:softHyphen/>
        <w:t>ющая суть текста». Это одно из основных требований, предъяв</w:t>
      </w:r>
      <w:r w:rsidRPr="00F76034">
        <w:rPr>
          <w:sz w:val="28"/>
          <w:szCs w:val="28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F76034">
        <w:rPr>
          <w:sz w:val="28"/>
          <w:szCs w:val="28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 отличие от тезисов, содержащих только основные положе</w:t>
      </w:r>
      <w:r w:rsidRPr="00F76034">
        <w:rPr>
          <w:sz w:val="28"/>
          <w:szCs w:val="28"/>
        </w:rPr>
        <w:softHyphen/>
        <w:t>ния, и выписок, которые отображают материал в любых соотно</w:t>
      </w:r>
      <w:r w:rsidRPr="00F76034">
        <w:rPr>
          <w:sz w:val="28"/>
          <w:szCs w:val="28"/>
        </w:rPr>
        <w:softHyphen/>
        <w:t>шениях главного и второстепенного, конспекты при обязатель</w:t>
      </w:r>
      <w:r w:rsidRPr="00F76034">
        <w:rPr>
          <w:sz w:val="28"/>
          <w:szCs w:val="28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На страницах конспекта может быть отражено отношение са</w:t>
      </w:r>
      <w:r w:rsidRPr="00F76034">
        <w:rPr>
          <w:sz w:val="28"/>
          <w:szCs w:val="28"/>
        </w:rPr>
        <w:softHyphen/>
        <w:t>мого конспектирующего к тому материалу, над которым он рабо</w:t>
      </w:r>
      <w:r w:rsidRPr="00F76034">
        <w:rPr>
          <w:sz w:val="28"/>
          <w:szCs w:val="28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 следует забывать, что иногда даже ценное дополнение, вне</w:t>
      </w:r>
      <w:r w:rsidRPr="00F76034">
        <w:rPr>
          <w:sz w:val="28"/>
          <w:szCs w:val="28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Приступая к конспектированию, внимательно про</w:t>
      </w:r>
      <w:r w:rsidRPr="00F76034">
        <w:rPr>
          <w:sz w:val="28"/>
          <w:szCs w:val="28"/>
        </w:rPr>
        <w:softHyphen/>
        <w:t>читайте текст, отметьте в нем незнакомые вам термины, поня</w:t>
      </w:r>
      <w:r w:rsidRPr="00F76034">
        <w:rPr>
          <w:sz w:val="28"/>
          <w:szCs w:val="28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Составление тезисов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b/>
          <w:bCs/>
          <w:sz w:val="28"/>
          <w:szCs w:val="28"/>
        </w:rPr>
        <w:t>Тезис</w:t>
      </w:r>
      <w:r w:rsidRPr="00F76034">
        <w:rPr>
          <w:sz w:val="28"/>
          <w:szCs w:val="28"/>
        </w:rPr>
        <w:t xml:space="preserve"> — это положение, четко определяющее суть значитель</w:t>
      </w:r>
      <w:r w:rsidRPr="00F76034">
        <w:rPr>
          <w:sz w:val="28"/>
          <w:szCs w:val="28"/>
        </w:rPr>
        <w:softHyphen/>
        <w:t>ной части текста и подводящее к логически вытекающему выводу.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F76034">
        <w:rPr>
          <w:sz w:val="28"/>
          <w:szCs w:val="28"/>
        </w:rPr>
        <w:softHyphen/>
        <w:t>тивный или фактический материал, тезисы всегда подтверждают</w:t>
      </w:r>
      <w:r w:rsidRPr="00F76034">
        <w:rPr>
          <w:sz w:val="28"/>
          <w:szCs w:val="28"/>
        </w:rPr>
        <w:softHyphen/>
        <w:t>ся доказательными рассуждениями. Другими словами, идеи тези</w:t>
      </w:r>
      <w:r w:rsidRPr="00F76034">
        <w:rPr>
          <w:sz w:val="28"/>
          <w:szCs w:val="28"/>
        </w:rPr>
        <w:softHyphen/>
        <w:t>сов должны быть защищены. Процесс составления тезисов позво</w:t>
      </w:r>
      <w:r w:rsidRPr="00F76034">
        <w:rPr>
          <w:sz w:val="28"/>
          <w:szCs w:val="28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F76034">
        <w:rPr>
          <w:sz w:val="28"/>
          <w:szCs w:val="28"/>
        </w:rPr>
        <w:softHyphen/>
        <w:t>поненту.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Тезисы ценны, а часто совершенно необходимы для критиче</w:t>
      </w:r>
      <w:r w:rsidRPr="00F76034">
        <w:rPr>
          <w:sz w:val="28"/>
          <w:szCs w:val="28"/>
        </w:rPr>
        <w:softHyphen/>
        <w:t>ского анализа книги, статьи или доклада. Суть вопроса ими особен</w:t>
      </w:r>
      <w:r w:rsidRPr="00F76034">
        <w:rPr>
          <w:sz w:val="28"/>
          <w:szCs w:val="28"/>
        </w:rPr>
        <w:softHyphen/>
        <w:t xml:space="preserve">но акцентируется, заостряется. Тезисы облегчают возможность противопоставить свои воззрения мыслям и убеждениям других. Цель </w:t>
      </w:r>
      <w:r w:rsidRPr="00F76034">
        <w:rPr>
          <w:sz w:val="28"/>
          <w:szCs w:val="28"/>
        </w:rPr>
        <w:lastRenderedPageBreak/>
        <w:t>исследователя — выявить ошибочные суждения и сделать нужные выводы, если даже они явно не были сформулированы автором.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F76034">
        <w:rPr>
          <w:sz w:val="28"/>
          <w:szCs w:val="28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bCs/>
          <w:i/>
          <w:iCs/>
          <w:sz w:val="28"/>
          <w:szCs w:val="28"/>
        </w:rPr>
        <w:t>Основные тезисы</w:t>
      </w:r>
      <w:r w:rsidRPr="00F76034">
        <w:rPr>
          <w:i/>
          <w:iCs/>
          <w:sz w:val="28"/>
          <w:szCs w:val="28"/>
        </w:rPr>
        <w:t xml:space="preserve"> —</w:t>
      </w:r>
      <w:r w:rsidRPr="00F76034">
        <w:rPr>
          <w:sz w:val="28"/>
          <w:szCs w:val="28"/>
        </w:rPr>
        <w:t xml:space="preserve"> это принципиально важные положения, обобщающие содержание источника, в своей совокупности нося</w:t>
      </w:r>
      <w:r w:rsidRPr="00F76034">
        <w:rPr>
          <w:sz w:val="28"/>
          <w:szCs w:val="28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Этапы работы:</w:t>
      </w:r>
      <w:r w:rsidRPr="00F76034">
        <w:rPr>
          <w:sz w:val="28"/>
          <w:szCs w:val="28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F76034">
        <w:rPr>
          <w:sz w:val="28"/>
          <w:szCs w:val="28"/>
        </w:rPr>
        <w:softHyphen/>
        <w:t>ровки в источнике — это и будут тезисы.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Работа с текстом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F76034">
        <w:rPr>
          <w:sz w:val="28"/>
          <w:szCs w:val="28"/>
        </w:rPr>
        <w:softHyphen/>
        <w:t>нала, сделать выборки». Сложность выписывания как раз и состо</w:t>
      </w:r>
      <w:r w:rsidRPr="00F76034">
        <w:rPr>
          <w:sz w:val="28"/>
          <w:szCs w:val="28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76034">
        <w:rPr>
          <w:sz w:val="28"/>
          <w:szCs w:val="28"/>
        </w:rPr>
        <w:softHyphen/>
        <w:t>стративный материал.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5E615D" w:rsidRPr="00F76034" w:rsidRDefault="005E615D" w:rsidP="005E615D">
      <w:pPr>
        <w:ind w:firstLine="280"/>
        <w:jc w:val="both"/>
        <w:rPr>
          <w:i/>
          <w:sz w:val="28"/>
          <w:szCs w:val="28"/>
        </w:rPr>
      </w:pPr>
      <w:r w:rsidRPr="00F76034">
        <w:rPr>
          <w:i/>
          <w:sz w:val="28"/>
          <w:szCs w:val="28"/>
        </w:rPr>
        <w:t>Запомните несколько советов: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76034">
        <w:rPr>
          <w:sz w:val="28"/>
          <w:szCs w:val="28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2. Яркие и важнейшие выдерж</w:t>
      </w:r>
      <w:r w:rsidRPr="00F76034">
        <w:rPr>
          <w:sz w:val="28"/>
          <w:szCs w:val="28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3. Цитата, вырванная из контекста, часто теряет свой первона</w:t>
      </w:r>
      <w:r w:rsidRPr="00F76034">
        <w:rPr>
          <w:sz w:val="28"/>
          <w:szCs w:val="28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4. В процессе работы с текстом важно давать точные ссылки на источники, в част</w:t>
      </w:r>
      <w:r w:rsidRPr="00F76034">
        <w:rPr>
          <w:sz w:val="28"/>
          <w:szCs w:val="28"/>
        </w:rPr>
        <w:softHyphen/>
        <w:t>ности, на страницу книги.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1"/>
        <w:spacing w:before="0" w:after="0"/>
        <w:jc w:val="center"/>
        <w:rPr>
          <w:rFonts w:ascii="Times New Roman" w:hAnsi="Times New Roman"/>
          <w:caps/>
          <w:sz w:val="28"/>
          <w:szCs w:val="28"/>
          <w:lang w:val="ru-RU"/>
        </w:rPr>
      </w:pPr>
      <w:r w:rsidRPr="00F76034">
        <w:rPr>
          <w:rFonts w:ascii="Times New Roman" w:hAnsi="Times New Roman"/>
          <w:caps/>
          <w:sz w:val="28"/>
          <w:szCs w:val="28"/>
          <w:lang w:val="en-US"/>
        </w:rPr>
        <w:t>IV</w:t>
      </w:r>
      <w:r w:rsidRPr="00F76034">
        <w:rPr>
          <w:rFonts w:ascii="Times New Roman" w:hAnsi="Times New Roman"/>
          <w:caps/>
          <w:sz w:val="28"/>
          <w:szCs w:val="28"/>
          <w:lang w:val="ru-RU"/>
        </w:rPr>
        <w:t xml:space="preserve">. </w:t>
      </w:r>
      <w:r w:rsidRPr="00F76034">
        <w:rPr>
          <w:rFonts w:ascii="Times New Roman" w:hAnsi="Times New Roman"/>
          <w:caps/>
          <w:sz w:val="28"/>
          <w:szCs w:val="28"/>
        </w:rPr>
        <w:t>Оформление библиографического аппарата</w:t>
      </w:r>
    </w:p>
    <w:p w:rsidR="005E615D" w:rsidRPr="00F76034" w:rsidRDefault="005E615D" w:rsidP="005E615D">
      <w:pPr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ab/>
        <w:t xml:space="preserve">Библиографический список составляет одну из существенных частей научной работы, отражающей самостоятельную творческую работу ее автора, и потому позволяющий судить о степени фундаментальности проведенного исследования. Список должен быть оформлен в соответствии с принятыми стандартами. Все рекомендации, примеры оформления основных источников даны в специальных изданиях:  «Библиографическая запись. Библиографическое описание. </w:t>
      </w:r>
      <w:r w:rsidRPr="00F76034">
        <w:rPr>
          <w:sz w:val="28"/>
          <w:szCs w:val="28"/>
        </w:rPr>
        <w:t xml:space="preserve"> Общие требования и правила составления.   -  Москва: ИПК Издательство стандартов, 2004.   </w:t>
      </w:r>
      <w:r w:rsidRPr="00F76034">
        <w:rPr>
          <w:color w:val="000000"/>
          <w:sz w:val="28"/>
          <w:szCs w:val="28"/>
        </w:rPr>
        <w:t xml:space="preserve">[Электронный ресурс]. – Режим доступа:   </w:t>
      </w:r>
      <w:hyperlink r:id="rId7" w:history="1">
        <w:r w:rsidRPr="00F76034">
          <w:rPr>
            <w:rStyle w:val="ad"/>
            <w:sz w:val="28"/>
            <w:szCs w:val="28"/>
          </w:rPr>
          <w:t>http://diss.rsl.ru/datadocs/doc_291wu.pdf</w:t>
        </w:r>
      </w:hyperlink>
    </w:p>
    <w:p w:rsidR="005E615D" w:rsidRPr="00F76034" w:rsidRDefault="005E615D" w:rsidP="005E615D">
      <w:pPr>
        <w:rPr>
          <w:sz w:val="28"/>
          <w:szCs w:val="28"/>
          <w:lang w:eastAsia="x-none"/>
        </w:rPr>
      </w:pP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</w:p>
    <w:p w:rsidR="005E615D" w:rsidRPr="00DE5359" w:rsidRDefault="005E615D" w:rsidP="005E615D">
      <w:pPr>
        <w:pStyle w:val="a4"/>
        <w:tabs>
          <w:tab w:val="left" w:pos="1134"/>
          <w:tab w:val="right" w:leader="underscore" w:pos="8505"/>
        </w:tabs>
        <w:rPr>
          <w:sz w:val="28"/>
          <w:szCs w:val="28"/>
          <w:lang w:val="ru-RU"/>
        </w:rPr>
      </w:pPr>
      <w:r w:rsidRPr="00F76034">
        <w:rPr>
          <w:sz w:val="28"/>
          <w:szCs w:val="28"/>
        </w:rPr>
        <w:t>Методические указания подготовлены в соответствии с требованиями</w:t>
      </w:r>
      <w:r w:rsidR="00F76034">
        <w:rPr>
          <w:sz w:val="28"/>
          <w:szCs w:val="28"/>
        </w:rPr>
        <w:t xml:space="preserve"> ФГОС В</w:t>
      </w:r>
      <w:r w:rsidRPr="00F76034">
        <w:rPr>
          <w:sz w:val="28"/>
          <w:szCs w:val="28"/>
        </w:rPr>
        <w:t>О</w:t>
      </w:r>
      <w:r w:rsidR="00F76034">
        <w:rPr>
          <w:sz w:val="28"/>
          <w:szCs w:val="28"/>
          <w:lang w:val="ru-RU"/>
        </w:rPr>
        <w:t xml:space="preserve"> 3++</w:t>
      </w:r>
      <w:r w:rsidR="00DE5359">
        <w:rPr>
          <w:sz w:val="28"/>
          <w:szCs w:val="28"/>
        </w:rPr>
        <w:t xml:space="preserve"> с учетом рекомендаций и </w:t>
      </w:r>
      <w:r w:rsidRPr="00F76034">
        <w:rPr>
          <w:sz w:val="28"/>
          <w:szCs w:val="28"/>
        </w:rPr>
        <w:t xml:space="preserve">ООП ВПО по направлению  подготовки   </w:t>
      </w:r>
      <w:r w:rsidR="00DE5359">
        <w:rPr>
          <w:sz w:val="28"/>
          <w:szCs w:val="28"/>
          <w:lang w:val="ru-RU"/>
        </w:rPr>
        <w:t>«Режиссура театрализованных представлений и празднников»</w:t>
      </w:r>
    </w:p>
    <w:p w:rsidR="005E615D" w:rsidRPr="00F76034" w:rsidRDefault="005E615D" w:rsidP="005E615D">
      <w:pPr>
        <w:pStyle w:val="a4"/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5E615D" w:rsidRPr="00F76034" w:rsidRDefault="005E615D" w:rsidP="005E615D">
      <w:pPr>
        <w:pStyle w:val="a9"/>
        <w:rPr>
          <w:sz w:val="28"/>
          <w:szCs w:val="28"/>
        </w:rPr>
      </w:pPr>
      <w:r w:rsidRPr="00F76034">
        <w:rPr>
          <w:sz w:val="28"/>
          <w:szCs w:val="28"/>
        </w:rPr>
        <w:t xml:space="preserve"> </w:t>
      </w:r>
    </w:p>
    <w:p w:rsidR="005E615D" w:rsidRPr="00DE5359" w:rsidRDefault="005E615D" w:rsidP="00DE5359">
      <w:pPr>
        <w:ind w:left="708"/>
        <w:rPr>
          <w:color w:val="000000"/>
          <w:sz w:val="28"/>
          <w:szCs w:val="28"/>
        </w:rPr>
      </w:pPr>
      <w:r w:rsidRPr="00F76034">
        <w:rPr>
          <w:color w:val="000000"/>
          <w:sz w:val="28"/>
          <w:szCs w:val="28"/>
        </w:rPr>
        <w:t xml:space="preserve">Автор-составитель:  </w:t>
      </w:r>
      <w:r w:rsidR="00DE5359">
        <w:rPr>
          <w:color w:val="000000"/>
          <w:sz w:val="28"/>
          <w:szCs w:val="28"/>
        </w:rPr>
        <w:t xml:space="preserve">Воеводина Л.Н. </w:t>
      </w:r>
      <w:r w:rsidR="00DE5359" w:rsidRPr="00DE5359">
        <w:rPr>
          <w:color w:val="000000"/>
          <w:sz w:val="28"/>
          <w:szCs w:val="28"/>
        </w:rPr>
        <w:t xml:space="preserve">/ </w:t>
      </w:r>
      <w:bookmarkStart w:id="0" w:name="_GoBack"/>
      <w:bookmarkEnd w:id="0"/>
      <w:r w:rsidRPr="00F76034">
        <w:rPr>
          <w:sz w:val="28"/>
          <w:szCs w:val="28"/>
        </w:rPr>
        <w:t xml:space="preserve">Рассмотрено и одобрено на заседании кафедры </w:t>
      </w:r>
      <w:r w:rsidR="00F76034">
        <w:rPr>
          <w:sz w:val="28"/>
          <w:szCs w:val="28"/>
        </w:rPr>
        <w:t xml:space="preserve">культурологии  </w:t>
      </w:r>
    </w:p>
    <w:p w:rsidR="005E615D" w:rsidRPr="00F76034" w:rsidRDefault="005E615D" w:rsidP="005E615D">
      <w:pPr>
        <w:ind w:left="730" w:right="4049"/>
        <w:rPr>
          <w:sz w:val="28"/>
          <w:szCs w:val="28"/>
        </w:rPr>
      </w:pPr>
    </w:p>
    <w:p w:rsidR="005E615D" w:rsidRPr="00F76034" w:rsidRDefault="00F76034" w:rsidP="005E61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2378" w:rsidRPr="00F76034" w:rsidRDefault="00F62378">
      <w:pPr>
        <w:rPr>
          <w:sz w:val="28"/>
          <w:szCs w:val="28"/>
        </w:rPr>
      </w:pPr>
    </w:p>
    <w:p w:rsidR="00F76034" w:rsidRPr="00F76034" w:rsidRDefault="00F76034">
      <w:pPr>
        <w:rPr>
          <w:sz w:val="28"/>
          <w:szCs w:val="28"/>
        </w:rPr>
      </w:pPr>
    </w:p>
    <w:sectPr w:rsidR="00F76034" w:rsidRPr="00F76034" w:rsidSect="003A5C8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394" w:rsidRDefault="00FA6394">
      <w:r>
        <w:separator/>
      </w:r>
    </w:p>
  </w:endnote>
  <w:endnote w:type="continuationSeparator" w:id="0">
    <w:p w:rsidR="00FA6394" w:rsidRDefault="00FA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88E" w:rsidRDefault="000841A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5359">
      <w:rPr>
        <w:noProof/>
      </w:rPr>
      <w:t>12</w:t>
    </w:r>
    <w:r>
      <w:fldChar w:fldCharType="end"/>
    </w:r>
  </w:p>
  <w:p w:rsidR="00B3388E" w:rsidRDefault="00FA63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394" w:rsidRDefault="00FA6394">
      <w:r>
        <w:separator/>
      </w:r>
    </w:p>
  </w:footnote>
  <w:footnote w:type="continuationSeparator" w:id="0">
    <w:p w:rsidR="00FA6394" w:rsidRDefault="00FA6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603"/>
    <w:multiLevelType w:val="hybridMultilevel"/>
    <w:tmpl w:val="1FA0BB40"/>
    <w:lvl w:ilvl="0" w:tplc="1C765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8359C8"/>
    <w:multiLevelType w:val="hybridMultilevel"/>
    <w:tmpl w:val="2C1A4F76"/>
    <w:lvl w:ilvl="0" w:tplc="65F49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7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5D"/>
    <w:rsid w:val="000841A7"/>
    <w:rsid w:val="000C1EF9"/>
    <w:rsid w:val="003E43E1"/>
    <w:rsid w:val="004832E2"/>
    <w:rsid w:val="005E615D"/>
    <w:rsid w:val="007F0B06"/>
    <w:rsid w:val="00802A03"/>
    <w:rsid w:val="009E750A"/>
    <w:rsid w:val="00CC68ED"/>
    <w:rsid w:val="00DE5359"/>
    <w:rsid w:val="00E41C2C"/>
    <w:rsid w:val="00EF752A"/>
    <w:rsid w:val="00F03855"/>
    <w:rsid w:val="00F62378"/>
    <w:rsid w:val="00F76034"/>
    <w:rsid w:val="00FA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779B"/>
  <w15:docId w15:val="{688D346D-E73F-43B6-9336-C5EA2C8A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61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15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rsid w:val="005E615D"/>
    <w:pPr>
      <w:spacing w:before="100" w:beforeAutospacing="1" w:after="100" w:afterAutospacing="1"/>
    </w:pPr>
    <w:rPr>
      <w:color w:val="000000"/>
    </w:rPr>
  </w:style>
  <w:style w:type="paragraph" w:styleId="a4">
    <w:name w:val="Body Text Indent"/>
    <w:basedOn w:val="a"/>
    <w:link w:val="a5"/>
    <w:rsid w:val="005E615D"/>
    <w:pPr>
      <w:widowControl w:val="0"/>
      <w:autoSpaceDE w:val="0"/>
      <w:autoSpaceDN w:val="0"/>
      <w:adjustRightInd w:val="0"/>
      <w:ind w:right="-8" w:firstLine="300"/>
      <w:jc w:val="both"/>
    </w:pPr>
    <w:rPr>
      <w:sz w:val="20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5E61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lock Text"/>
    <w:basedOn w:val="a"/>
    <w:rsid w:val="005E615D"/>
    <w:pPr>
      <w:spacing w:line="360" w:lineRule="auto"/>
      <w:ind w:left="-227" w:right="340" w:firstLine="720"/>
      <w:jc w:val="both"/>
    </w:pPr>
    <w:rPr>
      <w:rFonts w:ascii="Arial" w:hAnsi="Arial"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5E61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E6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5E6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ewstext1">
    <w:name w:val="newstext1"/>
    <w:rsid w:val="005E615D"/>
    <w:rPr>
      <w:rFonts w:ascii="Verdana" w:hAnsi="Verdana" w:hint="default"/>
      <w:color w:val="000000"/>
      <w:sz w:val="17"/>
      <w:szCs w:val="17"/>
    </w:rPr>
  </w:style>
  <w:style w:type="paragraph" w:styleId="ab">
    <w:name w:val="footer"/>
    <w:basedOn w:val="a"/>
    <w:link w:val="ac"/>
    <w:uiPriority w:val="99"/>
    <w:unhideWhenUsed/>
    <w:rsid w:val="005E61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5E615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5E615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E75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75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iss.rsl.ru/datadocs/doc_291w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9</cp:revision>
  <dcterms:created xsi:type="dcterms:W3CDTF">2018-12-07T16:39:00Z</dcterms:created>
  <dcterms:modified xsi:type="dcterms:W3CDTF">2021-06-21T09:47:00Z</dcterms:modified>
</cp:coreProperties>
</file>